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F32FD" w:rsidP="00C81834" w:rsidRDefault="009D2A12" w14:paraId="00000001" w14:textId="77777777">
      <w:pPr>
        <w:keepNext/>
        <w:jc w:val="both"/>
        <w:rPr>
          <w:rFonts w:ascii="Arial" w:hAnsi="Arial" w:eastAsia="Arial" w:cs="Arial"/>
          <w:b/>
          <w:sz w:val="36"/>
          <w:szCs w:val="36"/>
        </w:rPr>
      </w:pPr>
      <w:r>
        <w:rPr>
          <w:rFonts w:ascii="Arial" w:hAnsi="Arial" w:eastAsia="Arial" w:cs="Arial"/>
          <w:b/>
          <w:sz w:val="36"/>
          <w:szCs w:val="36"/>
        </w:rPr>
        <w:t xml:space="preserve">Call-Off Schedule 18 (Background Checks) </w:t>
      </w:r>
    </w:p>
    <w:p w:rsidR="009F32FD" w:rsidP="00C81834" w:rsidRDefault="009D2A12" w14:paraId="00000002" w14:textId="77777777">
      <w:pPr>
        <w:keepNext/>
        <w:numPr>
          <w:ilvl w:val="0"/>
          <w:numId w:val="1"/>
        </w:numPr>
        <w:pBdr>
          <w:top w:val="nil"/>
          <w:left w:val="nil"/>
          <w:bottom w:val="nil"/>
          <w:right w:val="nil"/>
          <w:between w:val="nil"/>
        </w:pBdr>
        <w:tabs>
          <w:tab w:val="left" w:pos="142"/>
        </w:tabs>
        <w:spacing w:before="240" w:after="120" w:line="240" w:lineRule="auto"/>
        <w:jc w:val="both"/>
        <w:rPr>
          <w:rFonts w:ascii="Arial Bold" w:hAnsi="Arial Bold" w:eastAsia="Arial Bold" w:cs="Arial Bold"/>
          <w:b/>
          <w:color w:val="000000"/>
          <w:sz w:val="24"/>
          <w:szCs w:val="24"/>
        </w:rPr>
      </w:pPr>
      <w:r>
        <w:rPr>
          <w:rFonts w:ascii="Arial Bold" w:hAnsi="Arial Bold" w:eastAsia="Arial Bold" w:cs="Arial Bold"/>
          <w:b/>
          <w:color w:val="000000"/>
          <w:sz w:val="24"/>
          <w:szCs w:val="24"/>
        </w:rPr>
        <w:t>When you should use this Schedule</w:t>
      </w:r>
    </w:p>
    <w:p w:rsidR="009F32FD" w:rsidP="00C81834" w:rsidRDefault="009D2A12" w14:paraId="00000003" w14:textId="77777777">
      <w:pPr>
        <w:jc w:val="both"/>
        <w:rPr>
          <w:rFonts w:ascii="Arial" w:hAnsi="Arial" w:eastAsia="Arial" w:cs="Arial"/>
          <w:sz w:val="24"/>
          <w:szCs w:val="24"/>
        </w:rPr>
      </w:pPr>
      <w:r>
        <w:rPr>
          <w:rFonts w:ascii="Arial" w:hAnsi="Arial" w:eastAsia="Arial" w:cs="Arial"/>
          <w:sz w:val="24"/>
          <w:szCs w:val="24"/>
        </w:rPr>
        <w:t xml:space="preserve">This Schedule should be used where Supplier Staff must be vetted before working on Contract. </w:t>
      </w:r>
    </w:p>
    <w:p w:rsidR="009F32FD" w:rsidP="00C81834" w:rsidRDefault="009D2A12" w14:paraId="00000004" w14:textId="77777777">
      <w:pPr>
        <w:keepNext/>
        <w:numPr>
          <w:ilvl w:val="0"/>
          <w:numId w:val="1"/>
        </w:numPr>
        <w:pBdr>
          <w:top w:val="nil"/>
          <w:left w:val="nil"/>
          <w:bottom w:val="nil"/>
          <w:right w:val="nil"/>
          <w:between w:val="nil"/>
        </w:pBdr>
        <w:tabs>
          <w:tab w:val="left" w:pos="142"/>
        </w:tabs>
        <w:spacing w:before="240" w:after="120" w:line="240" w:lineRule="auto"/>
        <w:jc w:val="both"/>
        <w:rPr>
          <w:rFonts w:ascii="Arial" w:hAnsi="Arial" w:eastAsia="Arial" w:cs="Arial"/>
          <w:b/>
          <w:smallCaps/>
          <w:color w:val="000000"/>
          <w:sz w:val="24"/>
          <w:szCs w:val="24"/>
        </w:rPr>
      </w:pPr>
      <w:bookmarkStart w:name="_heading=h.gjdgxs" w:colFirst="0" w:colLast="0" w:id="0"/>
      <w:bookmarkEnd w:id="0"/>
      <w:r>
        <w:rPr>
          <w:rFonts w:ascii="Arial Bold" w:hAnsi="Arial Bold" w:eastAsia="Arial Bold" w:cs="Arial Bold"/>
          <w:b/>
          <w:color w:val="000000"/>
          <w:sz w:val="24"/>
          <w:szCs w:val="24"/>
        </w:rPr>
        <w:t>Definitions</w:t>
      </w:r>
    </w:p>
    <w:p w:rsidR="009F32FD" w:rsidP="00C81834" w:rsidRDefault="009D2A12" w14:paraId="00000005" w14:textId="77777777">
      <w:pPr>
        <w:ind w:left="720"/>
        <w:jc w:val="both"/>
        <w:rPr>
          <w:rFonts w:ascii="Arial" w:hAnsi="Arial" w:eastAsia="Arial" w:cs="Arial"/>
          <w:sz w:val="24"/>
          <w:szCs w:val="24"/>
        </w:rPr>
      </w:pPr>
      <w:r>
        <w:rPr>
          <w:rFonts w:ascii="Arial" w:hAnsi="Arial" w:eastAsia="Arial" w:cs="Arial"/>
          <w:b/>
          <w:sz w:val="24"/>
          <w:szCs w:val="24"/>
        </w:rPr>
        <w:t>“Relevant Conviction”</w:t>
      </w:r>
      <w:r>
        <w:rPr>
          <w:rFonts w:ascii="Arial" w:hAnsi="Arial" w:eastAsia="Arial" w:cs="Arial"/>
          <w:sz w:val="24"/>
          <w:szCs w:val="24"/>
        </w:rPr>
        <w:t xml:space="preserve"> means any conviction listed in Annex 1 to this Schedule. </w:t>
      </w:r>
    </w:p>
    <w:p w:rsidR="009F32FD" w:rsidP="00C81834" w:rsidRDefault="009D2A12" w14:paraId="00000006" w14:textId="77777777">
      <w:pPr>
        <w:numPr>
          <w:ilvl w:val="0"/>
          <w:numId w:val="1"/>
        </w:numPr>
        <w:pBdr>
          <w:top w:val="nil"/>
          <w:left w:val="nil"/>
          <w:bottom w:val="nil"/>
          <w:right w:val="nil"/>
          <w:between w:val="nil"/>
        </w:pBdr>
        <w:tabs>
          <w:tab w:val="left" w:pos="142"/>
        </w:tabs>
        <w:spacing w:before="240" w:after="120" w:line="240" w:lineRule="auto"/>
        <w:jc w:val="both"/>
        <w:rPr>
          <w:rFonts w:ascii="Arial Bold" w:hAnsi="Arial Bold" w:eastAsia="Arial Bold" w:cs="Arial Bold"/>
          <w:b/>
          <w:color w:val="000000"/>
          <w:sz w:val="24"/>
          <w:szCs w:val="24"/>
        </w:rPr>
      </w:pPr>
      <w:r>
        <w:rPr>
          <w:rFonts w:ascii="Arial Bold" w:hAnsi="Arial Bold" w:eastAsia="Arial Bold" w:cs="Arial Bold"/>
          <w:b/>
          <w:color w:val="000000"/>
          <w:sz w:val="24"/>
          <w:szCs w:val="24"/>
        </w:rPr>
        <w:t>Relevant Convictions</w:t>
      </w:r>
    </w:p>
    <w:p w:rsidRPr="001234D6" w:rsidR="009F32FD" w:rsidP="001234D6" w:rsidRDefault="009D2A12" w14:paraId="00000007" w14:textId="77777777">
      <w:pPr>
        <w:pStyle w:val="GPSL2NumberedBoldHeading"/>
        <w:rPr>
          <w:rFonts w:ascii="Arial" w:hAnsi="Arial" w:eastAsia="Arial"/>
          <w:sz w:val="24"/>
          <w:szCs w:val="24"/>
        </w:rPr>
      </w:pPr>
      <w:bookmarkStart w:name="_heading=h.30j0zll" w:colFirst="0" w:colLast="0" w:id="1"/>
      <w:bookmarkEnd w:id="1"/>
      <w:r w:rsidRPr="001234D6">
        <w:rPr>
          <w:rFonts w:ascii="Arial" w:hAnsi="Arial" w:eastAsia="Arial"/>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Pr="001234D6" w:rsidR="009F32FD" w:rsidP="001234D6" w:rsidRDefault="00195981" w14:paraId="00000008" w14:textId="4E1201D7">
      <w:pPr>
        <w:pStyle w:val="GPSL2NumberedBoldHeading"/>
        <w:rPr>
          <w:rFonts w:ascii="Arial" w:hAnsi="Arial" w:eastAsia="Arial"/>
          <w:sz w:val="24"/>
          <w:szCs w:val="24"/>
        </w:rPr>
      </w:pPr>
      <w:r w:rsidRPr="001234D6">
        <w:rPr>
          <w:rFonts w:ascii="Arial" w:hAnsi="Arial" w:eastAsia="Arial"/>
          <w:sz w:val="24"/>
          <w:szCs w:val="24"/>
        </w:rPr>
        <w:t>Notwithstanding Paragraph 3</w:t>
      </w:r>
      <w:r w:rsidRPr="001234D6" w:rsidR="001234D6">
        <w:rPr>
          <w:rFonts w:ascii="Arial" w:hAnsi="Arial" w:eastAsia="Arial"/>
          <w:sz w:val="24"/>
          <w:szCs w:val="24"/>
        </w:rPr>
        <w:t>.1</w:t>
      </w:r>
      <w:r w:rsidRPr="001234D6" w:rsidR="009D2A12">
        <w:rPr>
          <w:rFonts w:ascii="Arial" w:hAnsi="Arial" w:eastAsia="Arial"/>
          <w:sz w:val="24"/>
          <w:szCs w:val="24"/>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9F32FD" w:rsidP="00C81834" w:rsidRDefault="009D2A12" w14:paraId="00000009" w14:textId="77777777">
      <w:pPr>
        <w:numPr>
          <w:ilvl w:val="3"/>
          <w:numId w:val="1"/>
        </w:numPr>
        <w:pBdr>
          <w:top w:val="nil"/>
          <w:left w:val="nil"/>
          <w:bottom w:val="nil"/>
          <w:right w:val="nil"/>
          <w:between w:val="nil"/>
        </w:pBdr>
        <w:tabs>
          <w:tab w:val="left" w:pos="1134"/>
        </w:tabs>
        <w:spacing w:before="120" w:after="120" w:line="240" w:lineRule="auto"/>
        <w:ind w:left="2835" w:hanging="708"/>
        <w:jc w:val="both"/>
        <w:rPr>
          <w:rFonts w:ascii="Arial" w:hAnsi="Arial" w:eastAsia="Arial" w:cs="Arial"/>
          <w:color w:val="000000"/>
          <w:sz w:val="24"/>
          <w:szCs w:val="24"/>
        </w:rPr>
      </w:pPr>
      <w:r>
        <w:rPr>
          <w:rFonts w:ascii="Arial" w:hAnsi="Arial" w:eastAsia="Arial" w:cs="Arial"/>
          <w:color w:val="000000"/>
          <w:sz w:val="24"/>
          <w:szCs w:val="24"/>
        </w:rPr>
        <w:t>carry out a check with the records held by the Department for Education (</w:t>
      </w:r>
      <w:proofErr w:type="spellStart"/>
      <w:r>
        <w:rPr>
          <w:rFonts w:ascii="Arial" w:hAnsi="Arial" w:eastAsia="Arial" w:cs="Arial"/>
          <w:color w:val="000000"/>
          <w:sz w:val="24"/>
          <w:szCs w:val="24"/>
        </w:rPr>
        <w:t>DfE</w:t>
      </w:r>
      <w:proofErr w:type="spellEnd"/>
      <w:r>
        <w:rPr>
          <w:rFonts w:ascii="Arial" w:hAnsi="Arial" w:eastAsia="Arial" w:cs="Arial"/>
          <w:color w:val="000000"/>
          <w:sz w:val="24"/>
          <w:szCs w:val="24"/>
        </w:rPr>
        <w:t>);</w:t>
      </w:r>
    </w:p>
    <w:p w:rsidR="009F32FD" w:rsidP="00C81834" w:rsidRDefault="009D2A12" w14:paraId="0000000A" w14:textId="77777777">
      <w:pPr>
        <w:numPr>
          <w:ilvl w:val="3"/>
          <w:numId w:val="1"/>
        </w:numPr>
        <w:pBdr>
          <w:top w:val="nil"/>
          <w:left w:val="nil"/>
          <w:bottom w:val="nil"/>
          <w:right w:val="nil"/>
          <w:between w:val="nil"/>
        </w:pBdr>
        <w:tabs>
          <w:tab w:val="left" w:pos="1134"/>
        </w:tabs>
        <w:spacing w:before="120" w:after="120" w:line="240" w:lineRule="auto"/>
        <w:ind w:left="2835" w:hanging="708"/>
        <w:jc w:val="both"/>
        <w:rPr>
          <w:rFonts w:ascii="Arial" w:hAnsi="Arial" w:eastAsia="Arial" w:cs="Arial"/>
          <w:color w:val="000000"/>
          <w:sz w:val="24"/>
          <w:szCs w:val="24"/>
        </w:rPr>
      </w:pPr>
      <w:r>
        <w:rPr>
          <w:rFonts w:ascii="Arial" w:hAnsi="Arial" w:eastAsia="Arial" w:cs="Arial"/>
          <w:color w:val="000000"/>
          <w:sz w:val="24"/>
          <w:szCs w:val="24"/>
        </w:rPr>
        <w:t>conduct thorough questioning regarding any Relevant Convictions; and</w:t>
      </w:r>
    </w:p>
    <w:p w:rsidR="009F32FD" w:rsidP="00C81834" w:rsidRDefault="009D2A12" w14:paraId="0000000B" w14:textId="77777777">
      <w:pPr>
        <w:numPr>
          <w:ilvl w:val="3"/>
          <w:numId w:val="1"/>
        </w:numPr>
        <w:pBdr>
          <w:top w:val="nil"/>
          <w:left w:val="nil"/>
          <w:bottom w:val="nil"/>
          <w:right w:val="nil"/>
          <w:between w:val="nil"/>
        </w:pBdr>
        <w:tabs>
          <w:tab w:val="left" w:pos="1134"/>
        </w:tabs>
        <w:spacing w:before="120" w:after="120" w:line="240" w:lineRule="auto"/>
        <w:ind w:left="2835" w:hanging="708"/>
        <w:jc w:val="both"/>
        <w:rPr>
          <w:rFonts w:ascii="Arial" w:hAnsi="Arial" w:eastAsia="Arial" w:cs="Arial"/>
          <w:color w:val="000000"/>
          <w:sz w:val="24"/>
          <w:szCs w:val="24"/>
        </w:rPr>
      </w:pPr>
      <w:r>
        <w:rPr>
          <w:rFonts w:ascii="Arial" w:hAnsi="Arial" w:eastAsia="Arial" w:cs="Arial"/>
          <w:color w:val="000000"/>
          <w:sz w:val="24"/>
          <w:szCs w:val="24"/>
        </w:rPr>
        <w:t>ensure a police check is completed and such other checks as may be carried out through the Disclosure and Barring Service (DBS),</w:t>
      </w:r>
    </w:p>
    <w:p w:rsidR="009F32FD" w:rsidP="00C81834" w:rsidRDefault="009D2A12" w14:paraId="0000000C" w14:textId="77777777">
      <w:pPr>
        <w:pBdr>
          <w:top w:val="nil"/>
          <w:left w:val="nil"/>
          <w:bottom w:val="nil"/>
          <w:right w:val="nil"/>
          <w:between w:val="nil"/>
        </w:pBdr>
        <w:tabs>
          <w:tab w:val="left" w:pos="2127"/>
        </w:tabs>
        <w:spacing w:before="120" w:after="120" w:line="240" w:lineRule="auto"/>
        <w:ind w:left="2127"/>
        <w:jc w:val="both"/>
        <w:rPr>
          <w:rFonts w:ascii="Arial" w:hAnsi="Arial" w:eastAsia="Arial" w:cs="Arial"/>
          <w:color w:val="000000"/>
          <w:sz w:val="24"/>
          <w:szCs w:val="24"/>
        </w:rPr>
      </w:pPr>
      <w:r>
        <w:rPr>
          <w:rFonts w:ascii="Arial" w:hAnsi="Arial" w:eastAsia="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rsidR="009F32FD" w:rsidP="00C81834" w:rsidRDefault="009D2A12" w14:paraId="0000000D" w14:textId="77777777">
      <w:pPr>
        <w:jc w:val="both"/>
        <w:rPr>
          <w:rFonts w:ascii="Arial" w:hAnsi="Arial" w:eastAsia="Arial" w:cs="Arial"/>
          <w:b/>
          <w:smallCaps/>
          <w:sz w:val="20"/>
          <w:szCs w:val="20"/>
        </w:rPr>
      </w:pPr>
      <w:bookmarkStart w:name="_heading=h.1fob9te" w:colFirst="0" w:colLast="0" w:id="2"/>
      <w:bookmarkEnd w:id="2"/>
      <w:r>
        <w:br w:type="page"/>
      </w:r>
    </w:p>
    <w:p w:rsidR="009F32FD" w:rsidP="00C81834" w:rsidRDefault="009F32FD" w14:paraId="0000000E" w14:textId="77777777">
      <w:pPr>
        <w:keepNext/>
        <w:jc w:val="both"/>
        <w:rPr>
          <w:rFonts w:ascii="Arial" w:hAnsi="Arial" w:eastAsia="Arial" w:cs="Arial"/>
          <w:b/>
          <w:sz w:val="36"/>
          <w:szCs w:val="36"/>
        </w:rPr>
      </w:pPr>
    </w:p>
    <w:p w:rsidR="009F32FD" w:rsidP="00C81834" w:rsidRDefault="009D2A12" w14:paraId="0000000F" w14:textId="77777777">
      <w:pPr>
        <w:keepNext/>
        <w:jc w:val="both"/>
        <w:rPr>
          <w:rFonts w:ascii="Arial" w:hAnsi="Arial" w:eastAsia="Arial" w:cs="Arial"/>
          <w:b/>
          <w:sz w:val="36"/>
          <w:szCs w:val="36"/>
        </w:rPr>
      </w:pPr>
      <w:r>
        <w:rPr>
          <w:rFonts w:ascii="Arial" w:hAnsi="Arial" w:eastAsia="Arial" w:cs="Arial"/>
          <w:b/>
          <w:sz w:val="36"/>
          <w:szCs w:val="36"/>
        </w:rPr>
        <w:t>Annex 1 – Relevant Convictions</w:t>
      </w:r>
    </w:p>
    <w:p w:rsidR="009F32FD" w:rsidP="00C81834" w:rsidRDefault="009F32FD" w14:paraId="00000010" w14:textId="77777777">
      <w:pPr>
        <w:jc w:val="both"/>
        <w:rPr>
          <w:rFonts w:ascii="Arial" w:hAnsi="Arial" w:eastAsia="Arial" w:cs="Arial"/>
          <w:sz w:val="24"/>
          <w:szCs w:val="24"/>
        </w:rPr>
      </w:pPr>
    </w:p>
    <w:p w:rsidR="009F32FD" w:rsidP="00C81834" w:rsidRDefault="009D2A12" w14:paraId="00000011" w14:textId="4CE5795C">
      <w:pPr>
        <w:jc w:val="both"/>
        <w:rPr>
          <w:rFonts w:ascii="Arial" w:hAnsi="Arial" w:eastAsia="Arial" w:cs="Arial"/>
          <w:sz w:val="24"/>
          <w:szCs w:val="24"/>
        </w:rPr>
        <w:sectPr w:rsidR="009F32FD">
          <w:headerReference w:type="default" r:id="rId11"/>
          <w:footerReference w:type="even" r:id="rId12"/>
          <w:footerReference w:type="default" r:id="rId13"/>
          <w:footerReference w:type="first" r:id="rId14"/>
          <w:pgSz w:w="11906" w:h="16838" w:orient="portrait"/>
          <w:pgMar w:top="1440" w:right="1440" w:bottom="1440" w:left="1440" w:header="709" w:footer="709" w:gutter="0"/>
          <w:pgNumType w:start="1"/>
          <w:cols w:space="720"/>
        </w:sectPr>
      </w:pPr>
      <w:r w:rsidRPr="4760D1DD" w:rsidR="3031C21C">
        <w:rPr>
          <w:rFonts w:ascii="Arial" w:hAnsi="Arial" w:eastAsia="Arial" w:cs="Arial"/>
          <w:sz w:val="24"/>
          <w:szCs w:val="24"/>
        </w:rPr>
        <w:t>Not Applicable</w:t>
      </w:r>
    </w:p>
    <w:p w:rsidR="009F32FD" w:rsidRDefault="009F32FD" w14:paraId="00000012" w14:textId="77777777">
      <w:bookmarkStart w:name="_heading=h.3znysh7" w:colFirst="0" w:colLast="0" w:id="4"/>
      <w:bookmarkEnd w:id="4"/>
    </w:p>
    <w:sectPr w:rsidR="009F32FD">
      <w:pgSz w:w="11906" w:h="16838" w:orient="portrait"/>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725B" w:rsidRDefault="0061725B" w14:paraId="59B24F7C" w14:textId="77777777">
      <w:pPr>
        <w:spacing w:after="0" w:line="240" w:lineRule="auto"/>
      </w:pPr>
      <w:r>
        <w:separator/>
      </w:r>
    </w:p>
  </w:endnote>
  <w:endnote w:type="continuationSeparator" w:id="0">
    <w:p w:rsidR="0061725B" w:rsidRDefault="0061725B" w14:paraId="24D8D54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950A5" w:rsidRDefault="004950A5" w14:paraId="7D2CED30" w14:textId="02D754FC">
    <w:pPr>
      <w:pStyle w:val="Footer"/>
    </w:pPr>
    <w:r>
      <w:rPr>
        <w:noProof/>
      </w:rPr>
      <mc:AlternateContent>
        <mc:Choice Requires="wps">
          <w:drawing>
            <wp:anchor distT="0" distB="0" distL="0" distR="0" simplePos="0" relativeHeight="251659264" behindDoc="0" locked="0" layoutInCell="1" allowOverlap="1" wp14:anchorId="19E3F6AE" wp14:editId="7330C73B">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950A5" w:rsidR="004950A5" w:rsidP="004950A5" w:rsidRDefault="004950A5" w14:paraId="65D81F40" w14:textId="2F33D9A1">
                          <w:pPr>
                            <w:spacing w:after="0"/>
                            <w:rPr>
                              <w:rFonts w:cs="Calibri"/>
                              <w:noProof/>
                              <w:color w:val="000000"/>
                              <w:sz w:val="20"/>
                              <w:szCs w:val="20"/>
                            </w:rPr>
                          </w:pPr>
                          <w:r w:rsidRPr="004950A5">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3EBD719">
            <v:shapetype id="_x0000_t202" coordsize="21600,21600" o:spt="202" path="m,l,21600r21600,l21600,xe" w14:anchorId="19E3F6AE">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4950A5" w:rsidR="004950A5" w:rsidP="004950A5" w:rsidRDefault="004950A5" w14:paraId="09E77742" w14:textId="2F33D9A1">
                    <w:pPr>
                      <w:spacing w:after="0"/>
                      <w:rPr>
                        <w:rFonts w:cs="Calibri"/>
                        <w:noProof/>
                        <w:color w:val="000000"/>
                        <w:sz w:val="20"/>
                        <w:szCs w:val="20"/>
                      </w:rPr>
                    </w:pPr>
                    <w:r w:rsidRPr="004950A5">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9F32FD" w:rsidRDefault="004950A5" w14:paraId="00000017" w14:textId="1E2FADCA">
    <w:pPr>
      <w:tabs>
        <w:tab w:val="center" w:pos="4513"/>
        <w:tab w:val="right" w:pos="9026"/>
      </w:tabs>
      <w:spacing w:after="0"/>
      <w:rPr>
        <w:rFonts w:ascii="Arial" w:hAnsi="Arial" w:eastAsia="Arial" w:cs="Arial"/>
        <w:sz w:val="20"/>
        <w:szCs w:val="20"/>
      </w:rPr>
    </w:pPr>
    <w:r>
      <w:rPr>
        <w:rFonts w:ascii="Arial" w:hAnsi="Arial" w:eastAsia="Arial" w:cs="Arial"/>
        <w:noProof/>
        <w:sz w:val="20"/>
        <w:szCs w:val="20"/>
      </w:rPr>
      <mc:AlternateContent>
        <mc:Choice Requires="wps">
          <w:drawing>
            <wp:anchor distT="0" distB="0" distL="0" distR="0" simplePos="0" relativeHeight="251660288" behindDoc="0" locked="0" layoutInCell="1" allowOverlap="1" wp14:anchorId="262AD216" wp14:editId="7DD89664">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950A5" w:rsidR="004950A5" w:rsidP="004950A5" w:rsidRDefault="004950A5" w14:paraId="5B302581" w14:textId="611BAD6A">
                          <w:pPr>
                            <w:spacing w:after="0"/>
                            <w:rPr>
                              <w:rFonts w:cs="Calibri"/>
                              <w:noProof/>
                              <w:color w:val="000000"/>
                              <w:sz w:val="20"/>
                              <w:szCs w:val="20"/>
                            </w:rPr>
                          </w:pPr>
                          <w:r w:rsidRPr="004950A5">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DBB6649">
            <v:shapetype id="_x0000_t202" coordsize="21600,21600" o:spt="202" path="m,l,21600r21600,l21600,xe" w14:anchorId="262AD216">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4950A5" w:rsidR="004950A5" w:rsidP="004950A5" w:rsidRDefault="004950A5" w14:paraId="08CE8BEA" w14:textId="611BAD6A">
                    <w:pPr>
                      <w:spacing w:after="0"/>
                      <w:rPr>
                        <w:rFonts w:cs="Calibri"/>
                        <w:noProof/>
                        <w:color w:val="000000"/>
                        <w:sz w:val="20"/>
                        <w:szCs w:val="20"/>
                      </w:rPr>
                    </w:pPr>
                    <w:r w:rsidRPr="004950A5">
                      <w:rPr>
                        <w:rFonts w:cs="Calibri"/>
                        <w:noProof/>
                        <w:color w:val="000000"/>
                        <w:sz w:val="20"/>
                        <w:szCs w:val="20"/>
                      </w:rPr>
                      <w:t>OFFICIAL</w:t>
                    </w:r>
                  </w:p>
                </w:txbxContent>
              </v:textbox>
              <w10:wrap anchorx="page" anchory="page"/>
            </v:shape>
          </w:pict>
        </mc:Fallback>
      </mc:AlternateContent>
    </w:r>
  </w:p>
  <w:p w:rsidR="009F32FD" w:rsidRDefault="009D2A12" w14:paraId="00000018"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Framework Ref: RM6217</w:t>
    </w:r>
  </w:p>
  <w:p w:rsidR="009F32FD" w:rsidRDefault="009D2A12" w14:paraId="00000019" w14:textId="0C7EEFDA">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sidR="001234D6">
      <w:rPr>
        <w:rFonts w:ascii="Arial" w:hAnsi="Arial" w:eastAsia="Arial" w:cs="Arial"/>
        <w:noProof/>
        <w:color w:val="000000"/>
        <w:sz w:val="20"/>
        <w:szCs w:val="20"/>
      </w:rPr>
      <w:t>2</w:t>
    </w:r>
    <w:r>
      <w:rPr>
        <w:rFonts w:ascii="Arial" w:hAnsi="Arial" w:eastAsia="Arial" w:cs="Arial"/>
        <w:color w:val="000000"/>
        <w:sz w:val="20"/>
        <w:szCs w:val="20"/>
      </w:rPr>
      <w:fldChar w:fldCharType="end"/>
    </w:r>
  </w:p>
  <w:p w:rsidR="009F32FD" w:rsidRDefault="009D2A12" w14:paraId="0000001A" w14:textId="77777777">
    <w:pPr>
      <w:spacing w:after="0" w:line="240" w:lineRule="auto"/>
      <w:jc w:val="both"/>
      <w:rPr>
        <w:rFonts w:ascii="Arial" w:hAnsi="Arial" w:eastAsia="Arial" w:cs="Arial"/>
        <w:sz w:val="18"/>
        <w:szCs w:val="18"/>
      </w:rPr>
    </w:pPr>
    <w:r>
      <w:rPr>
        <w:rFonts w:ascii="Arial" w:hAnsi="Arial" w:eastAsia="Arial" w:cs="Arial"/>
        <w:sz w:val="20"/>
        <w:szCs w:val="20"/>
      </w:rPr>
      <w:t>Model Version: v3.0</w:t>
    </w:r>
    <w:bookmarkStart w:name="bookmark=id.2et92p0" w:colFirst="0" w:colLast="0" w:id="3"/>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9F32FD" w:rsidRDefault="004950A5" w14:paraId="0000001B" w14:textId="38C6EF59">
    <w:pPr>
      <w:tabs>
        <w:tab w:val="center" w:pos="4513"/>
        <w:tab w:val="right" w:pos="9026"/>
      </w:tabs>
      <w:spacing w:after="0"/>
      <w:rPr>
        <w:rFonts w:ascii="Arial" w:hAnsi="Arial" w:eastAsia="Arial" w:cs="Arial"/>
        <w:sz w:val="20"/>
        <w:szCs w:val="20"/>
      </w:rPr>
    </w:pPr>
    <w:r>
      <w:rPr>
        <w:rFonts w:ascii="Arial" w:hAnsi="Arial" w:eastAsia="Arial" w:cs="Arial"/>
        <w:noProof/>
        <w:sz w:val="20"/>
        <w:szCs w:val="20"/>
      </w:rPr>
      <mc:AlternateContent>
        <mc:Choice Requires="wps">
          <w:drawing>
            <wp:anchor distT="0" distB="0" distL="0" distR="0" simplePos="0" relativeHeight="251658240" behindDoc="0" locked="0" layoutInCell="1" allowOverlap="1" wp14:anchorId="42D8EE7E" wp14:editId="6440128F">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950A5" w:rsidR="004950A5" w:rsidP="004950A5" w:rsidRDefault="004950A5" w14:paraId="4DE2337F" w14:textId="79DE67C6">
                          <w:pPr>
                            <w:spacing w:after="0"/>
                            <w:rPr>
                              <w:rFonts w:cs="Calibri"/>
                              <w:noProof/>
                              <w:color w:val="000000"/>
                              <w:sz w:val="20"/>
                              <w:szCs w:val="20"/>
                            </w:rPr>
                          </w:pPr>
                          <w:r w:rsidRPr="004950A5">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A176170">
            <v:shapetype id="_x0000_t202" coordsize="21600,21600" o:spt="202" path="m,l,21600r21600,l21600,xe" w14:anchorId="42D8EE7E">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4950A5" w:rsidR="004950A5" w:rsidP="004950A5" w:rsidRDefault="004950A5" w14:paraId="75F360E3" w14:textId="79DE67C6">
                    <w:pPr>
                      <w:spacing w:after="0"/>
                      <w:rPr>
                        <w:rFonts w:cs="Calibri"/>
                        <w:noProof/>
                        <w:color w:val="000000"/>
                        <w:sz w:val="20"/>
                        <w:szCs w:val="20"/>
                      </w:rPr>
                    </w:pPr>
                    <w:r w:rsidRPr="004950A5">
                      <w:rPr>
                        <w:rFonts w:cs="Calibri"/>
                        <w:noProof/>
                        <w:color w:val="000000"/>
                        <w:sz w:val="20"/>
                        <w:szCs w:val="20"/>
                      </w:rPr>
                      <w:t>OFFICIAL</w:t>
                    </w:r>
                  </w:p>
                </w:txbxContent>
              </v:textbox>
              <w10:wrap anchorx="page" anchory="page"/>
            </v:shape>
          </w:pict>
        </mc:Fallback>
      </mc:AlternateContent>
    </w:r>
    <w:r w:rsidR="009D2A12">
      <w:rPr>
        <w:rFonts w:ascii="Arial" w:hAnsi="Arial" w:eastAsia="Arial" w:cs="Arial"/>
        <w:sz w:val="20"/>
        <w:szCs w:val="20"/>
      </w:rPr>
      <w:t>Framework Ref: RM</w:t>
    </w:r>
    <w:r w:rsidR="009D2A12">
      <w:rPr>
        <w:rFonts w:ascii="Arial" w:hAnsi="Arial" w:eastAsia="Arial" w:cs="Arial"/>
        <w:sz w:val="20"/>
        <w:szCs w:val="20"/>
      </w:rPr>
      <w:tab/>
    </w:r>
    <w:r w:rsidR="009D2A12">
      <w:rPr>
        <w:rFonts w:ascii="Arial" w:hAnsi="Arial" w:eastAsia="Arial" w:cs="Arial"/>
        <w:sz w:val="20"/>
        <w:szCs w:val="20"/>
      </w:rPr>
      <w:t xml:space="preserve">                                           </w:t>
    </w:r>
  </w:p>
  <w:p w:rsidR="009F32FD" w:rsidRDefault="009D2A12" w14:paraId="0000001C"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Project Version: v1.0</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 xml:space="preserve"> 1</w:t>
    </w:r>
  </w:p>
  <w:p w:rsidR="009F32FD" w:rsidRDefault="009D2A12" w14:paraId="0000001D"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Model Version : v3.0</w:t>
    </w:r>
    <w:r>
      <w:rPr>
        <w:rFonts w:ascii="Arial" w:hAnsi="Arial" w:eastAsia="Arial" w:cs="Arial"/>
        <w:color w:val="000000"/>
        <w:sz w:val="20"/>
        <w:szCs w:val="20"/>
      </w:rPr>
      <w:tab/>
    </w:r>
    <w:r>
      <w:rPr>
        <w:rFonts w:ascii="Arial" w:hAnsi="Arial"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725B" w:rsidRDefault="0061725B" w14:paraId="577D508E" w14:textId="77777777">
      <w:pPr>
        <w:spacing w:after="0" w:line="240" w:lineRule="auto"/>
      </w:pPr>
      <w:r>
        <w:separator/>
      </w:r>
    </w:p>
  </w:footnote>
  <w:footnote w:type="continuationSeparator" w:id="0">
    <w:p w:rsidR="0061725B" w:rsidRDefault="0061725B" w14:paraId="6E02271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F32FD" w:rsidRDefault="009D2A12" w14:paraId="00000013"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b/>
        <w:color w:val="000000"/>
        <w:sz w:val="20"/>
        <w:szCs w:val="20"/>
      </w:rPr>
      <w:t>Call-Off Schedule 18 (Background Checks)</w:t>
    </w:r>
  </w:p>
  <w:p w:rsidR="009F32FD" w:rsidRDefault="009D2A12" w14:paraId="00000014"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Call-Off Ref:</w:t>
    </w:r>
  </w:p>
  <w:p w:rsidR="009F32FD" w:rsidRDefault="009D2A12" w14:paraId="00000015"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 2018</w:t>
    </w:r>
  </w:p>
  <w:p w:rsidR="009F32FD" w:rsidRDefault="009F32FD" w14:paraId="00000016"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C0F"/>
    <w:multiLevelType w:val="multilevel"/>
    <w:tmpl w:val="5BB0F5B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8FE7241"/>
    <w:multiLevelType w:val="multilevel"/>
    <w:tmpl w:val="F5D6B60A"/>
    <w:lvl w:ilvl="0">
      <w:start w:val="1"/>
      <w:numFmt w:val="decimal"/>
      <w:pStyle w:val="GPSL1CLAUSEHEADING"/>
      <w:lvlText w:val="%1."/>
      <w:lvlJc w:val="left"/>
      <w:pPr>
        <w:ind w:left="720" w:hanging="720"/>
      </w:pPr>
      <w:rPr>
        <w:rFonts w:ascii="Arial" w:hAnsi="Arial" w:eastAsia="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hint="default" w:ascii="Arial" w:hAnsi="Arial" w:eastAsia="Calibri" w:cs="Arial"/>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hAnsi="Arial" w:eastAsia="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hAnsi="Calibri" w:eastAsia="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01669696">
    <w:abstractNumId w:val="1"/>
  </w:num>
  <w:num w:numId="2" w16cid:durableId="1921786953">
    <w:abstractNumId w:val="0"/>
  </w:num>
  <w:num w:numId="3" w16cid:durableId="154849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2FD"/>
    <w:rsid w:val="001234D6"/>
    <w:rsid w:val="00195981"/>
    <w:rsid w:val="004950A5"/>
    <w:rsid w:val="0061725B"/>
    <w:rsid w:val="009D2A12"/>
    <w:rsid w:val="009F32FD"/>
    <w:rsid w:val="00C81834"/>
    <w:rsid w:val="3031C21C"/>
    <w:rsid w:val="4760D1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FE2F7"/>
  <w15:docId w15:val="{5E1EEF42-1D50-4C2F-B9FB-792814D05A7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character" w:styleId="GPSL2NumberedBoldHeadingChar" w:customStyle="1">
    <w:name w:val="GPS L2 Numbered Bold Heading Char"/>
    <w:link w:val="GPSL2NumberedBoldHeading"/>
    <w:rsid w:val="00633ACA"/>
    <w:rPr>
      <w:rFonts w:ascii="Calibri" w:hAnsi="Calibri" w:eastAsia="Times New Roman" w:cs="Arial"/>
      <w:lang w:eastAsia="zh-CN"/>
    </w:rPr>
  </w:style>
  <w:style w:type="paragraph" w:styleId="GPSL3Indent" w:customStyle="1">
    <w:name w:val="GPS L3 Indent"/>
    <w:basedOn w:val="Normal"/>
    <w:rsid w:val="00633ACA"/>
    <w:pPr>
      <w:tabs>
        <w:tab w:val="left" w:pos="2127"/>
      </w:tabs>
      <w:adjustRightInd w:val="0"/>
      <w:spacing w:before="120" w:after="120" w:line="240" w:lineRule="auto"/>
      <w:ind w:left="2127"/>
      <w:jc w:val="both"/>
    </w:pPr>
    <w:rPr>
      <w:rFonts w:ascii="Arial" w:hAnsi="Arial" w:eastAsia="Times New Roman" w:cs="Arial"/>
      <w:lang w:val="en-US" w:eastAsia="zh-CN"/>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JPaZnZrZTyywtodvmq0bWKMx5YA==">AMUW2mUWFgq9m8KAoOlCB6sghxxzHBArzhSSYxy1YlN1aKBvVA0+OVhujp7+hS3jLxLTsUXEMFIlhNbE0Ld6LimTWyHFItSccshjNLCyFMtyLEHm3RaXWBze6byXA37zBjAnexRZIJAUOfBg94/Y+K9Oruc8KvNQyRIV+UCx/8I9k8+y1VhkRaIGhdMu8oNZOKboEC8xrdz9</go:docsCustomData>
</go:gDocsCustomXmlDataStorage>
</file>

<file path=customXml/itemProps1.xml><?xml version="1.0" encoding="utf-8"?>
<ds:datastoreItem xmlns:ds="http://schemas.openxmlformats.org/officeDocument/2006/customXml" ds:itemID="{627704EC-4F2C-4ECC-B4DA-17199E375F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8B143-F489-4D3C-BFB2-E5C3FE465668}">
  <ds:schemaRefs>
    <ds:schemaRef ds:uri="http://schemas.microsoft.com/sharepoint/v3/contenttype/forms"/>
  </ds:schemaRefs>
</ds:datastoreItem>
</file>

<file path=customXml/itemProps3.xml><?xml version="1.0" encoding="utf-8"?>
<ds:datastoreItem xmlns:ds="http://schemas.openxmlformats.org/officeDocument/2006/customXml" ds:itemID="{E7382122-DB09-4256-A71E-05D1C4261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Peter Hanlon</dc:creator>
  <lastModifiedBy>Yeates, Rebecca (Commercial)</lastModifiedBy>
  <revision>6</revision>
  <dcterms:created xsi:type="dcterms:W3CDTF">2023-02-14T12:46:00.0000000Z</dcterms:created>
  <dcterms:modified xsi:type="dcterms:W3CDTF">2023-02-17T09:02:59.8716372Z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2023-02-14T12:46:51Z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727d8ae5-d72a-4c80-8cb1-767ab5a0ff31</vt:lpwstr>
  </property>
  <property fmtid="{D5CDD505-2E9C-101B-9397-08002B2CF9AE}" pid="13" name="MSIP_Label_f9af038e-07b4-4369-a678-c835687cb272_ContentBits">
    <vt:lpwstr>2</vt:lpwstr>
  </property>
</Properties>
</file>